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9E0" w:rsidRPr="00066AA9" w:rsidRDefault="00E129E0" w:rsidP="00E129E0">
      <w:pPr>
        <w:rPr>
          <w:b/>
          <w:sz w:val="40"/>
          <w:szCs w:val="40"/>
          <w:lang w:val="bg-BG"/>
        </w:rPr>
      </w:pPr>
      <w:r w:rsidRPr="00066AA9">
        <w:rPr>
          <w:b/>
          <w:sz w:val="28"/>
          <w:szCs w:val="28"/>
        </w:rPr>
        <w:t xml:space="preserve">           </w:t>
      </w:r>
      <w:r w:rsidRPr="00066AA9">
        <w:rPr>
          <w:b/>
          <w:sz w:val="28"/>
          <w:szCs w:val="28"/>
          <w:lang w:val="bg-BG"/>
        </w:rPr>
        <w:t xml:space="preserve">                             </w:t>
      </w:r>
      <w:r w:rsidRPr="00066AA9">
        <w:rPr>
          <w:b/>
          <w:sz w:val="40"/>
          <w:szCs w:val="40"/>
          <w:lang w:val="bg-BG"/>
        </w:rPr>
        <w:t>ОТЧЕТЕН  ДОКЛАД</w:t>
      </w:r>
    </w:p>
    <w:p w:rsidR="00E129E0" w:rsidRPr="00066AA9" w:rsidRDefault="00E129E0" w:rsidP="00E129E0">
      <w:pPr>
        <w:rPr>
          <w:b/>
          <w:sz w:val="40"/>
          <w:szCs w:val="40"/>
          <w:lang w:val="bg-BG"/>
        </w:rPr>
      </w:pPr>
      <w:r w:rsidRPr="00066AA9">
        <w:rPr>
          <w:b/>
          <w:sz w:val="40"/>
          <w:szCs w:val="40"/>
          <w:lang w:val="bg-BG"/>
        </w:rPr>
        <w:t xml:space="preserve">         на НЧ”Земеделец – 1903” за 2020 година</w:t>
      </w:r>
    </w:p>
    <w:p w:rsidR="00E129E0" w:rsidRDefault="00E129E0" w:rsidP="00E129E0">
      <w:pPr>
        <w:rPr>
          <w:sz w:val="28"/>
          <w:szCs w:val="28"/>
          <w:lang w:val="bg-BG"/>
        </w:rPr>
      </w:pPr>
      <w:r>
        <w:rPr>
          <w:sz w:val="40"/>
          <w:szCs w:val="40"/>
          <w:lang w:val="bg-BG"/>
        </w:rPr>
        <w:t xml:space="preserve">       </w:t>
      </w:r>
    </w:p>
    <w:p w:rsidR="00E129E0" w:rsidRDefault="00E129E0" w:rsidP="00E129E0">
      <w:pPr>
        <w:rPr>
          <w:sz w:val="28"/>
          <w:szCs w:val="28"/>
          <w:lang w:val="bg-BG"/>
        </w:rPr>
      </w:pPr>
      <w:r>
        <w:rPr>
          <w:sz w:val="28"/>
          <w:szCs w:val="28"/>
          <w:lang w:val="bg-BG"/>
        </w:rPr>
        <w:t xml:space="preserve">        Уважаеми Дами и Господа, днес на 19 март провеждаме Годишно Отчетно Събрание, на което отчитаме дейността на читалището през изминалата 2020 година. </w:t>
      </w:r>
    </w:p>
    <w:p w:rsidR="00E129E0" w:rsidRDefault="00E129E0" w:rsidP="00E129E0">
      <w:pPr>
        <w:rPr>
          <w:b/>
          <w:sz w:val="28"/>
          <w:szCs w:val="28"/>
          <w:u w:val="single"/>
          <w:lang w:val="bg-BG"/>
        </w:rPr>
      </w:pPr>
      <w:r>
        <w:rPr>
          <w:sz w:val="28"/>
          <w:szCs w:val="28"/>
          <w:lang w:val="bg-BG"/>
        </w:rPr>
        <w:t xml:space="preserve">        </w:t>
      </w:r>
      <w:r w:rsidRPr="00066AA9">
        <w:rPr>
          <w:b/>
          <w:sz w:val="28"/>
          <w:szCs w:val="28"/>
          <w:u w:val="single"/>
          <w:lang w:val="bg-BG"/>
        </w:rPr>
        <w:t>Дейност но Читалищното настоятелство:</w:t>
      </w:r>
    </w:p>
    <w:p w:rsidR="00E129E0" w:rsidRDefault="00E129E0" w:rsidP="00E129E0">
      <w:pPr>
        <w:rPr>
          <w:sz w:val="28"/>
          <w:szCs w:val="28"/>
          <w:lang w:val="bg-BG"/>
        </w:rPr>
      </w:pPr>
      <w:r>
        <w:rPr>
          <w:sz w:val="28"/>
          <w:szCs w:val="28"/>
          <w:lang w:val="bg-BG"/>
        </w:rPr>
        <w:t xml:space="preserve">       През отчетния период Читалищното настоятелство проведе 7 заседания, на които се обсъждаха организационни въпроси за провеждане на мероприятията организирани от читалището. Поради ограничителните мерки голяма част от мероприятията бяха организирани частично, но не успяхме да ги проведем. Наложи се ЧН да промени част от дейностите, като се пренасочи към подобряване на материално техническата база – закупени са лаптоп, стълба и маркуч за нуждите на читалището. </w:t>
      </w:r>
      <w:proofErr w:type="spellStart"/>
      <w:r>
        <w:rPr>
          <w:sz w:val="28"/>
          <w:szCs w:val="28"/>
          <w:lang w:val="bg-BG"/>
        </w:rPr>
        <w:t>Сградния</w:t>
      </w:r>
      <w:proofErr w:type="spellEnd"/>
      <w:r>
        <w:rPr>
          <w:sz w:val="28"/>
          <w:szCs w:val="28"/>
          <w:lang w:val="bg-BG"/>
        </w:rPr>
        <w:t xml:space="preserve"> фонд – проведени са разговори с Община </w:t>
      </w:r>
      <w:proofErr w:type="spellStart"/>
      <w:r>
        <w:rPr>
          <w:sz w:val="28"/>
          <w:szCs w:val="28"/>
          <w:lang w:val="bg-BG"/>
        </w:rPr>
        <w:t>Шумин</w:t>
      </w:r>
      <w:proofErr w:type="spellEnd"/>
      <w:r>
        <w:rPr>
          <w:sz w:val="28"/>
          <w:szCs w:val="28"/>
          <w:lang w:val="bg-BG"/>
        </w:rPr>
        <w:t xml:space="preserve"> за ремонт на младежкия център към читалището.  Облагородяване на парка пред библиотеката – почистването и подобренията са направени с доброволен труд. Закупени са материали и са разчертани игрище и детски игри върху плочките.</w:t>
      </w:r>
    </w:p>
    <w:p w:rsidR="00E129E0" w:rsidRDefault="00E129E0" w:rsidP="00E129E0">
      <w:pPr>
        <w:rPr>
          <w:sz w:val="28"/>
          <w:szCs w:val="28"/>
          <w:lang w:val="bg-BG"/>
        </w:rPr>
      </w:pPr>
      <w:r>
        <w:rPr>
          <w:sz w:val="28"/>
          <w:szCs w:val="28"/>
          <w:lang w:val="bg-BG"/>
        </w:rPr>
        <w:t xml:space="preserve">       Членовете на ЧН редовно посещаваха заседанията, активно участваха при обсъждането и вземането на решенията, както и при изпълнението им. Всички заседания на ЧН и взетите решения са протоколирани.</w:t>
      </w:r>
    </w:p>
    <w:p w:rsidR="00E129E0" w:rsidRDefault="00E129E0" w:rsidP="00E129E0">
      <w:pPr>
        <w:rPr>
          <w:b/>
          <w:sz w:val="28"/>
          <w:szCs w:val="28"/>
          <w:u w:val="single"/>
          <w:lang w:val="bg-BG"/>
        </w:rPr>
      </w:pPr>
      <w:r>
        <w:rPr>
          <w:sz w:val="28"/>
          <w:szCs w:val="28"/>
          <w:lang w:val="bg-BG"/>
        </w:rPr>
        <w:t xml:space="preserve">         </w:t>
      </w:r>
      <w:r w:rsidRPr="00733D81">
        <w:rPr>
          <w:b/>
          <w:sz w:val="28"/>
          <w:szCs w:val="28"/>
          <w:u w:val="single"/>
          <w:lang w:val="bg-BG"/>
        </w:rPr>
        <w:t>Библиотечна дейност:</w:t>
      </w:r>
    </w:p>
    <w:p w:rsidR="00E129E0" w:rsidRDefault="00E129E0" w:rsidP="00E129E0">
      <w:pPr>
        <w:rPr>
          <w:sz w:val="28"/>
          <w:szCs w:val="28"/>
          <w:lang w:val="bg-BG"/>
        </w:rPr>
      </w:pPr>
      <w:r>
        <w:rPr>
          <w:sz w:val="28"/>
          <w:szCs w:val="28"/>
          <w:lang w:val="bg-BG"/>
        </w:rPr>
        <w:t xml:space="preserve">         Създадена бе комисия да прочисти книжния фонд и да отчисли амортизираната литература. Да почисти, подлепи и подреди книгите. Отчислени са 450 броя книги.</w:t>
      </w:r>
    </w:p>
    <w:p w:rsidR="00E129E0" w:rsidRDefault="00E129E0" w:rsidP="00E129E0">
      <w:pPr>
        <w:rPr>
          <w:sz w:val="28"/>
          <w:szCs w:val="28"/>
          <w:lang w:val="bg-BG"/>
        </w:rPr>
      </w:pPr>
      <w:proofErr w:type="spellStart"/>
      <w:r>
        <w:rPr>
          <w:sz w:val="28"/>
          <w:szCs w:val="28"/>
          <w:lang w:val="bg-BG"/>
        </w:rPr>
        <w:lastRenderedPageBreak/>
        <w:t>Новонабавените</w:t>
      </w:r>
      <w:proofErr w:type="spellEnd"/>
      <w:r>
        <w:rPr>
          <w:sz w:val="28"/>
          <w:szCs w:val="28"/>
          <w:lang w:val="bg-BG"/>
        </w:rPr>
        <w:t xml:space="preserve"> книги през 2020 година са 409 броя, от тях 117 бр. по проект  на МК „Българските библиотеки съвременни центрове за четене и информираност”;  271 тома от дарители и 21 броя закупени от читалището.</w:t>
      </w:r>
    </w:p>
    <w:p w:rsidR="00E129E0" w:rsidRDefault="00E129E0" w:rsidP="00E129E0">
      <w:pPr>
        <w:rPr>
          <w:sz w:val="28"/>
          <w:szCs w:val="28"/>
          <w:lang w:val="bg-BG"/>
        </w:rPr>
      </w:pPr>
      <w:r>
        <w:rPr>
          <w:sz w:val="28"/>
          <w:szCs w:val="28"/>
          <w:lang w:val="bg-BG"/>
        </w:rPr>
        <w:t>Приоритет бе попълването на колекцията от книги, които се изучават от 1 до 12 клас.</w:t>
      </w:r>
    </w:p>
    <w:p w:rsidR="00E129E0" w:rsidRDefault="00E129E0" w:rsidP="00E129E0">
      <w:pPr>
        <w:rPr>
          <w:sz w:val="28"/>
          <w:szCs w:val="28"/>
          <w:lang w:val="bg-BG"/>
        </w:rPr>
      </w:pPr>
      <w:r>
        <w:rPr>
          <w:sz w:val="28"/>
          <w:szCs w:val="28"/>
          <w:lang w:val="bg-BG"/>
        </w:rPr>
        <w:t>В края на 2020 година библиотеката разполага с 5095 броя  почистени, подлепени и подредени книги.</w:t>
      </w:r>
    </w:p>
    <w:p w:rsidR="00E129E0" w:rsidRDefault="00E129E0" w:rsidP="00E129E0">
      <w:pPr>
        <w:rPr>
          <w:sz w:val="28"/>
          <w:szCs w:val="28"/>
          <w:lang w:val="bg-BG"/>
        </w:rPr>
      </w:pPr>
      <w:r>
        <w:rPr>
          <w:sz w:val="28"/>
          <w:szCs w:val="28"/>
          <w:lang w:val="bg-BG"/>
        </w:rPr>
        <w:t xml:space="preserve">           По основните показатели за отчетния период резултатите са следните:</w:t>
      </w:r>
    </w:p>
    <w:p w:rsidR="00E129E0" w:rsidRDefault="00E129E0" w:rsidP="00E129E0">
      <w:pPr>
        <w:pStyle w:val="a3"/>
        <w:numPr>
          <w:ilvl w:val="0"/>
          <w:numId w:val="1"/>
        </w:numPr>
        <w:rPr>
          <w:sz w:val="28"/>
          <w:szCs w:val="28"/>
          <w:lang w:val="bg-BG"/>
        </w:rPr>
      </w:pPr>
      <w:r>
        <w:rPr>
          <w:sz w:val="28"/>
          <w:szCs w:val="28"/>
          <w:lang w:val="bg-BG"/>
        </w:rPr>
        <w:t>Брой читатели – 79;</w:t>
      </w:r>
    </w:p>
    <w:p w:rsidR="00E129E0" w:rsidRDefault="00E129E0" w:rsidP="00E129E0">
      <w:pPr>
        <w:pStyle w:val="a3"/>
        <w:numPr>
          <w:ilvl w:val="0"/>
          <w:numId w:val="1"/>
        </w:numPr>
        <w:rPr>
          <w:sz w:val="28"/>
          <w:szCs w:val="28"/>
          <w:lang w:val="bg-BG"/>
        </w:rPr>
      </w:pPr>
      <w:r>
        <w:rPr>
          <w:sz w:val="28"/>
          <w:szCs w:val="28"/>
          <w:lang w:val="bg-BG"/>
        </w:rPr>
        <w:t>Ново регистрирани през 2020г. -12;</w:t>
      </w:r>
    </w:p>
    <w:p w:rsidR="00E129E0" w:rsidRDefault="00E129E0" w:rsidP="00E129E0">
      <w:pPr>
        <w:pStyle w:val="a3"/>
        <w:numPr>
          <w:ilvl w:val="0"/>
          <w:numId w:val="1"/>
        </w:numPr>
        <w:rPr>
          <w:sz w:val="28"/>
          <w:szCs w:val="28"/>
          <w:lang w:val="bg-BG"/>
        </w:rPr>
      </w:pPr>
      <w:r>
        <w:rPr>
          <w:sz w:val="28"/>
          <w:szCs w:val="28"/>
          <w:lang w:val="bg-BG"/>
        </w:rPr>
        <w:t>Брой посещения за дома – 702</w:t>
      </w:r>
    </w:p>
    <w:p w:rsidR="00E129E0" w:rsidRDefault="00E129E0" w:rsidP="00E129E0">
      <w:pPr>
        <w:pStyle w:val="a3"/>
        <w:numPr>
          <w:ilvl w:val="0"/>
          <w:numId w:val="1"/>
        </w:numPr>
        <w:rPr>
          <w:sz w:val="28"/>
          <w:szCs w:val="28"/>
          <w:lang w:val="bg-BG"/>
        </w:rPr>
      </w:pPr>
      <w:r>
        <w:rPr>
          <w:sz w:val="28"/>
          <w:szCs w:val="28"/>
          <w:lang w:val="bg-BG"/>
        </w:rPr>
        <w:t>В читалнята - 411</w:t>
      </w:r>
    </w:p>
    <w:p w:rsidR="00E129E0" w:rsidRDefault="00E129E0" w:rsidP="00E129E0">
      <w:pPr>
        <w:rPr>
          <w:sz w:val="28"/>
          <w:szCs w:val="28"/>
          <w:lang w:val="bg-BG"/>
        </w:rPr>
      </w:pPr>
      <w:r>
        <w:rPr>
          <w:sz w:val="28"/>
          <w:szCs w:val="28"/>
          <w:lang w:val="bg-BG"/>
        </w:rPr>
        <w:t xml:space="preserve">           </w:t>
      </w:r>
      <w:r w:rsidRPr="004F6A71">
        <w:rPr>
          <w:sz w:val="28"/>
          <w:szCs w:val="28"/>
          <w:lang w:val="bg-BG"/>
        </w:rPr>
        <w:t>В читалищната библиотека „Чудомир” освен предлагането на книги за</w:t>
      </w:r>
      <w:r>
        <w:rPr>
          <w:sz w:val="28"/>
          <w:szCs w:val="28"/>
          <w:lang w:val="bg-BG"/>
        </w:rPr>
        <w:t xml:space="preserve"> </w:t>
      </w:r>
      <w:r w:rsidRPr="004F6A71">
        <w:rPr>
          <w:sz w:val="28"/>
          <w:szCs w:val="28"/>
          <w:lang w:val="bg-BG"/>
        </w:rPr>
        <w:t>дома и читалнята, предлагаме свободен достъп до интернет чрез две компютърни клетки за клиенти и копиране.</w:t>
      </w:r>
    </w:p>
    <w:p w:rsidR="00E129E0" w:rsidRDefault="00E129E0" w:rsidP="00E129E0">
      <w:pPr>
        <w:rPr>
          <w:sz w:val="28"/>
          <w:szCs w:val="28"/>
          <w:lang w:val="bg-BG"/>
        </w:rPr>
      </w:pPr>
      <w:r>
        <w:rPr>
          <w:sz w:val="28"/>
          <w:szCs w:val="28"/>
          <w:lang w:val="bg-BG"/>
        </w:rPr>
        <w:t xml:space="preserve">           Организирана е изложба по повод 170 години от рождението на Панайот </w:t>
      </w:r>
      <w:proofErr w:type="spellStart"/>
      <w:r>
        <w:rPr>
          <w:sz w:val="28"/>
          <w:szCs w:val="28"/>
          <w:lang w:val="bg-BG"/>
        </w:rPr>
        <w:t>Волов</w:t>
      </w:r>
      <w:proofErr w:type="spellEnd"/>
      <w:r>
        <w:rPr>
          <w:sz w:val="28"/>
          <w:szCs w:val="28"/>
          <w:lang w:val="bg-BG"/>
        </w:rPr>
        <w:t>.</w:t>
      </w:r>
    </w:p>
    <w:p w:rsidR="00E129E0" w:rsidRPr="00842600" w:rsidRDefault="00E129E0" w:rsidP="00E129E0">
      <w:pPr>
        <w:rPr>
          <w:b/>
          <w:sz w:val="28"/>
          <w:szCs w:val="28"/>
          <w:u w:val="single"/>
          <w:lang w:val="bg-BG"/>
        </w:rPr>
      </w:pPr>
      <w:r>
        <w:rPr>
          <w:sz w:val="28"/>
          <w:szCs w:val="28"/>
          <w:lang w:val="bg-BG"/>
        </w:rPr>
        <w:t xml:space="preserve">           </w:t>
      </w:r>
      <w:r w:rsidRPr="00842600">
        <w:rPr>
          <w:b/>
          <w:sz w:val="28"/>
          <w:szCs w:val="28"/>
          <w:u w:val="single"/>
          <w:lang w:val="bg-BG"/>
        </w:rPr>
        <w:t>Културно – масова дейност:</w:t>
      </w:r>
    </w:p>
    <w:p w:rsidR="00E129E0" w:rsidRDefault="00E129E0" w:rsidP="00E129E0">
      <w:pPr>
        <w:pStyle w:val="a3"/>
        <w:numPr>
          <w:ilvl w:val="0"/>
          <w:numId w:val="2"/>
        </w:numPr>
        <w:rPr>
          <w:sz w:val="28"/>
          <w:szCs w:val="28"/>
          <w:lang w:val="bg-BG"/>
        </w:rPr>
      </w:pPr>
      <w:r>
        <w:rPr>
          <w:sz w:val="28"/>
          <w:szCs w:val="28"/>
          <w:lang w:val="bg-BG"/>
        </w:rPr>
        <w:t>Самодейни състави: ФГ „Детелини”, Ф Дует Вълчеви, ВГ за популярни песни „Пей сърце” със солист Русанка Генова и Фолклорна танцова група.</w:t>
      </w:r>
    </w:p>
    <w:p w:rsidR="00E129E0" w:rsidRDefault="00E129E0" w:rsidP="00E129E0">
      <w:pPr>
        <w:rPr>
          <w:sz w:val="28"/>
          <w:szCs w:val="28"/>
          <w:lang w:val="bg-BG"/>
        </w:rPr>
      </w:pPr>
      <w:r>
        <w:rPr>
          <w:sz w:val="28"/>
          <w:szCs w:val="28"/>
          <w:lang w:val="bg-BG"/>
        </w:rPr>
        <w:t>Голяма част от състава на самодейците попада в рисковата възраст и не са имали участия в конкурси и фестивали.</w:t>
      </w:r>
    </w:p>
    <w:p w:rsidR="00E129E0" w:rsidRDefault="00E129E0" w:rsidP="00E129E0">
      <w:pPr>
        <w:pStyle w:val="a3"/>
        <w:numPr>
          <w:ilvl w:val="0"/>
          <w:numId w:val="2"/>
        </w:numPr>
        <w:rPr>
          <w:sz w:val="28"/>
          <w:szCs w:val="28"/>
          <w:lang w:val="bg-BG"/>
        </w:rPr>
      </w:pPr>
      <w:r>
        <w:rPr>
          <w:sz w:val="28"/>
          <w:szCs w:val="28"/>
          <w:lang w:val="bg-BG"/>
        </w:rPr>
        <w:t>Клубна дейност :  Клубовете „Градинарство” и „Обичам да плета” разредиха сбирките си .</w:t>
      </w:r>
    </w:p>
    <w:p w:rsidR="00E129E0" w:rsidRDefault="00E129E0" w:rsidP="00E129E0">
      <w:pPr>
        <w:pStyle w:val="a3"/>
        <w:numPr>
          <w:ilvl w:val="0"/>
          <w:numId w:val="2"/>
        </w:numPr>
        <w:rPr>
          <w:sz w:val="28"/>
          <w:szCs w:val="28"/>
          <w:lang w:val="bg-BG"/>
        </w:rPr>
      </w:pPr>
      <w:r>
        <w:rPr>
          <w:sz w:val="28"/>
          <w:szCs w:val="28"/>
          <w:lang w:val="bg-BG"/>
        </w:rPr>
        <w:t>Проведени културни мероприятия през 2020 година:</w:t>
      </w:r>
    </w:p>
    <w:p w:rsidR="00E129E0" w:rsidRDefault="00E129E0" w:rsidP="00E129E0">
      <w:pPr>
        <w:pStyle w:val="a3"/>
        <w:ind w:left="1080"/>
        <w:rPr>
          <w:sz w:val="28"/>
          <w:szCs w:val="28"/>
          <w:lang w:val="bg-BG"/>
        </w:rPr>
      </w:pPr>
      <w:r>
        <w:rPr>
          <w:sz w:val="28"/>
          <w:szCs w:val="28"/>
          <w:lang w:val="bg-BG"/>
        </w:rPr>
        <w:t>Месец януари</w:t>
      </w:r>
    </w:p>
    <w:p w:rsidR="00E129E0" w:rsidRDefault="00E129E0" w:rsidP="00E129E0">
      <w:pPr>
        <w:pStyle w:val="a3"/>
        <w:ind w:left="1080"/>
        <w:rPr>
          <w:sz w:val="28"/>
          <w:szCs w:val="28"/>
          <w:lang w:val="bg-BG"/>
        </w:rPr>
      </w:pPr>
      <w:r>
        <w:rPr>
          <w:sz w:val="28"/>
          <w:szCs w:val="28"/>
          <w:lang w:val="bg-BG"/>
        </w:rPr>
        <w:t>12 -21.01 – изложба плетива  на клуб „Обичам да плета”;</w:t>
      </w:r>
    </w:p>
    <w:p w:rsidR="00E129E0" w:rsidRDefault="00E129E0" w:rsidP="00E129E0">
      <w:pPr>
        <w:pStyle w:val="a3"/>
        <w:ind w:left="1080"/>
        <w:rPr>
          <w:sz w:val="28"/>
          <w:szCs w:val="28"/>
          <w:lang w:val="bg-BG"/>
        </w:rPr>
      </w:pPr>
      <w:r>
        <w:rPr>
          <w:sz w:val="28"/>
          <w:szCs w:val="28"/>
          <w:lang w:val="bg-BG"/>
        </w:rPr>
        <w:lastRenderedPageBreak/>
        <w:t>21.01 – Бабин ден – традиционно празнуване и много смях с анекдоти за бабешки щуротии и неволи;</w:t>
      </w:r>
    </w:p>
    <w:p w:rsidR="00E129E0" w:rsidRDefault="00E129E0" w:rsidP="00E129E0">
      <w:pPr>
        <w:pStyle w:val="a3"/>
        <w:ind w:left="1080"/>
        <w:rPr>
          <w:sz w:val="28"/>
          <w:szCs w:val="28"/>
          <w:lang w:val="bg-BG"/>
        </w:rPr>
      </w:pPr>
    </w:p>
    <w:p w:rsidR="00E129E0" w:rsidRDefault="00E129E0" w:rsidP="00E129E0">
      <w:pPr>
        <w:pStyle w:val="a3"/>
        <w:ind w:left="1080"/>
        <w:rPr>
          <w:sz w:val="28"/>
          <w:szCs w:val="28"/>
          <w:lang w:val="bg-BG"/>
        </w:rPr>
      </w:pPr>
      <w:r>
        <w:rPr>
          <w:sz w:val="28"/>
          <w:szCs w:val="28"/>
          <w:lang w:val="bg-BG"/>
        </w:rPr>
        <w:t>Месец Февруари</w:t>
      </w:r>
    </w:p>
    <w:p w:rsidR="00E129E0" w:rsidRDefault="00E129E0" w:rsidP="00E129E0">
      <w:pPr>
        <w:pStyle w:val="a3"/>
        <w:ind w:left="1080"/>
        <w:rPr>
          <w:sz w:val="28"/>
          <w:szCs w:val="28"/>
          <w:lang w:val="bg-BG"/>
        </w:rPr>
      </w:pPr>
      <w:r>
        <w:rPr>
          <w:sz w:val="28"/>
          <w:szCs w:val="28"/>
          <w:lang w:val="bg-BG"/>
        </w:rPr>
        <w:t>01.02 – Свети Трифон Зарезан – пресъздаване на обичай „Зарязване на лоза” и комкане с домашно вино.</w:t>
      </w:r>
    </w:p>
    <w:p w:rsidR="00E129E0" w:rsidRDefault="00E129E0" w:rsidP="00E129E0">
      <w:pPr>
        <w:pStyle w:val="a3"/>
        <w:ind w:left="1080"/>
        <w:rPr>
          <w:sz w:val="28"/>
          <w:szCs w:val="28"/>
          <w:lang w:val="bg-BG"/>
        </w:rPr>
      </w:pPr>
    </w:p>
    <w:p w:rsidR="00E129E0" w:rsidRDefault="00E129E0" w:rsidP="00E129E0">
      <w:pPr>
        <w:pStyle w:val="a3"/>
        <w:ind w:left="1080"/>
        <w:rPr>
          <w:sz w:val="28"/>
          <w:szCs w:val="28"/>
          <w:lang w:val="bg-BG"/>
        </w:rPr>
      </w:pPr>
      <w:r>
        <w:rPr>
          <w:sz w:val="28"/>
          <w:szCs w:val="28"/>
          <w:lang w:val="bg-BG"/>
        </w:rPr>
        <w:t>Месец  март</w:t>
      </w:r>
    </w:p>
    <w:p w:rsidR="00E129E0" w:rsidRDefault="00E129E0" w:rsidP="00E129E0">
      <w:pPr>
        <w:pStyle w:val="a3"/>
        <w:ind w:left="1080"/>
        <w:rPr>
          <w:sz w:val="28"/>
          <w:szCs w:val="28"/>
          <w:lang w:val="bg-BG"/>
        </w:rPr>
      </w:pPr>
      <w:r>
        <w:rPr>
          <w:sz w:val="28"/>
          <w:szCs w:val="28"/>
          <w:lang w:val="bg-BG"/>
        </w:rPr>
        <w:t xml:space="preserve">03.03 – Национален празник – Празнична литургия в ЦХ „Св.Петка”, с венци и цветя пред паметника на Панайот </w:t>
      </w:r>
      <w:proofErr w:type="spellStart"/>
      <w:r>
        <w:rPr>
          <w:sz w:val="28"/>
          <w:szCs w:val="28"/>
          <w:lang w:val="bg-BG"/>
        </w:rPr>
        <w:t>Волов</w:t>
      </w:r>
      <w:proofErr w:type="spellEnd"/>
      <w:r>
        <w:rPr>
          <w:sz w:val="28"/>
          <w:szCs w:val="28"/>
          <w:lang w:val="bg-BG"/>
        </w:rPr>
        <w:t xml:space="preserve"> и хоро на площада.</w:t>
      </w:r>
    </w:p>
    <w:p w:rsidR="00E129E0" w:rsidRPr="003D7F57" w:rsidRDefault="00E129E0" w:rsidP="00E129E0">
      <w:pPr>
        <w:pStyle w:val="a3"/>
        <w:ind w:left="1080"/>
        <w:rPr>
          <w:sz w:val="28"/>
          <w:szCs w:val="28"/>
          <w:lang w:val="bg-BG"/>
        </w:rPr>
      </w:pPr>
      <w:r>
        <w:rPr>
          <w:sz w:val="28"/>
          <w:szCs w:val="28"/>
          <w:lang w:val="bg-BG"/>
        </w:rPr>
        <w:t>08.03. – 8-ми март – празник на жената – Танцова забава.</w:t>
      </w:r>
    </w:p>
    <w:p w:rsidR="00E129E0" w:rsidRDefault="00E129E0" w:rsidP="00E129E0">
      <w:pPr>
        <w:pStyle w:val="a3"/>
        <w:ind w:left="1080"/>
        <w:rPr>
          <w:sz w:val="28"/>
          <w:szCs w:val="28"/>
          <w:lang w:val="bg-BG"/>
        </w:rPr>
      </w:pPr>
    </w:p>
    <w:p w:rsidR="00E129E0" w:rsidRDefault="00E129E0" w:rsidP="00E129E0">
      <w:pPr>
        <w:pStyle w:val="a3"/>
        <w:ind w:left="1080"/>
        <w:rPr>
          <w:sz w:val="28"/>
          <w:szCs w:val="28"/>
          <w:lang w:val="bg-BG"/>
        </w:rPr>
      </w:pPr>
      <w:r>
        <w:rPr>
          <w:sz w:val="28"/>
          <w:szCs w:val="28"/>
          <w:lang w:val="bg-BG"/>
        </w:rPr>
        <w:t>Месеците  юли, август и септември</w:t>
      </w:r>
    </w:p>
    <w:p w:rsidR="00E129E0" w:rsidRDefault="00E129E0" w:rsidP="00E129E0">
      <w:pPr>
        <w:pStyle w:val="a3"/>
        <w:ind w:left="1080"/>
        <w:rPr>
          <w:sz w:val="28"/>
          <w:szCs w:val="28"/>
          <w:lang w:val="bg-BG"/>
        </w:rPr>
      </w:pPr>
      <w:r>
        <w:rPr>
          <w:sz w:val="28"/>
          <w:szCs w:val="28"/>
          <w:lang w:val="bg-BG"/>
        </w:rPr>
        <w:t xml:space="preserve">Лятната работа с децата започна в края на Юни и продължи до  средата на септември. В горещите летни дни децата посещаваха детската читалня освен четенето на книжки те рисуваха, апликираха,  моделираха и играха настолни игри, спортуваха и се забавляваха с игри в двора на библиотеката. Проведени са два похода в околностите на селото с беседи за опазване на околната среда, грижи за дивите животни и птиците. На 12.09 завършихме лятната работа с провеждане на </w:t>
      </w:r>
      <w:proofErr w:type="spellStart"/>
      <w:r>
        <w:rPr>
          <w:sz w:val="28"/>
          <w:szCs w:val="28"/>
          <w:lang w:val="bg-BG"/>
        </w:rPr>
        <w:t>велопоход</w:t>
      </w:r>
      <w:proofErr w:type="spellEnd"/>
      <w:r>
        <w:rPr>
          <w:sz w:val="28"/>
          <w:szCs w:val="28"/>
          <w:lang w:val="bg-BG"/>
        </w:rPr>
        <w:t xml:space="preserve"> до съседното село и близкия язовир.</w:t>
      </w:r>
    </w:p>
    <w:p w:rsidR="00E129E0" w:rsidRDefault="00E129E0" w:rsidP="00E129E0">
      <w:pPr>
        <w:pStyle w:val="a3"/>
        <w:ind w:left="1080"/>
        <w:rPr>
          <w:sz w:val="28"/>
          <w:szCs w:val="28"/>
          <w:lang w:val="bg-BG"/>
        </w:rPr>
      </w:pPr>
    </w:p>
    <w:p w:rsidR="00E129E0" w:rsidRDefault="00E129E0" w:rsidP="00E129E0">
      <w:pPr>
        <w:pStyle w:val="a3"/>
        <w:ind w:left="1080"/>
        <w:rPr>
          <w:sz w:val="28"/>
          <w:szCs w:val="28"/>
          <w:lang w:val="bg-BG"/>
        </w:rPr>
      </w:pPr>
      <w:r>
        <w:rPr>
          <w:sz w:val="28"/>
          <w:szCs w:val="28"/>
          <w:lang w:val="bg-BG"/>
        </w:rPr>
        <w:t>Месец октомври</w:t>
      </w:r>
    </w:p>
    <w:p w:rsidR="00E129E0" w:rsidRDefault="00E129E0" w:rsidP="00E129E0">
      <w:pPr>
        <w:pStyle w:val="a3"/>
        <w:ind w:left="1080"/>
        <w:rPr>
          <w:sz w:val="28"/>
          <w:szCs w:val="28"/>
          <w:lang w:val="bg-BG"/>
        </w:rPr>
      </w:pPr>
      <w:r>
        <w:rPr>
          <w:sz w:val="28"/>
          <w:szCs w:val="28"/>
          <w:lang w:val="bg-BG"/>
        </w:rPr>
        <w:t>01.10  – Празничен концерт –„15 години ФГ Детелини”</w:t>
      </w:r>
    </w:p>
    <w:p w:rsidR="00E129E0" w:rsidRDefault="00E129E0" w:rsidP="00E129E0">
      <w:pPr>
        <w:pStyle w:val="a3"/>
        <w:ind w:left="1080"/>
        <w:rPr>
          <w:sz w:val="28"/>
          <w:szCs w:val="28"/>
          <w:lang w:val="bg-BG"/>
        </w:rPr>
      </w:pPr>
    </w:p>
    <w:p w:rsidR="00E129E0" w:rsidRDefault="00E129E0" w:rsidP="00E129E0">
      <w:pPr>
        <w:pStyle w:val="a3"/>
        <w:ind w:left="1080"/>
        <w:rPr>
          <w:sz w:val="28"/>
          <w:szCs w:val="28"/>
          <w:lang w:val="bg-BG"/>
        </w:rPr>
      </w:pPr>
      <w:r>
        <w:rPr>
          <w:sz w:val="28"/>
          <w:szCs w:val="28"/>
          <w:lang w:val="bg-BG"/>
        </w:rPr>
        <w:t>Месец декември</w:t>
      </w:r>
    </w:p>
    <w:p w:rsidR="00E129E0" w:rsidRDefault="00E129E0" w:rsidP="00E129E0">
      <w:pPr>
        <w:pStyle w:val="a3"/>
        <w:ind w:left="1080"/>
        <w:rPr>
          <w:sz w:val="28"/>
          <w:szCs w:val="28"/>
          <w:lang w:val="bg-BG"/>
        </w:rPr>
      </w:pPr>
      <w:r>
        <w:rPr>
          <w:sz w:val="28"/>
          <w:szCs w:val="28"/>
          <w:lang w:val="bg-BG"/>
        </w:rPr>
        <w:t>22.12  Детска коледа – Песни, танци, забавни игри и подаръци от Дядо Коледа.</w:t>
      </w:r>
    </w:p>
    <w:p w:rsidR="00E129E0" w:rsidRDefault="00E129E0" w:rsidP="00E129E0">
      <w:pPr>
        <w:pStyle w:val="a3"/>
        <w:ind w:left="1080"/>
        <w:rPr>
          <w:sz w:val="28"/>
          <w:szCs w:val="28"/>
          <w:lang w:val="bg-BG"/>
        </w:rPr>
      </w:pPr>
    </w:p>
    <w:p w:rsidR="00E129E0" w:rsidRDefault="00E129E0" w:rsidP="00E129E0">
      <w:pPr>
        <w:rPr>
          <w:sz w:val="28"/>
          <w:szCs w:val="28"/>
          <w:lang w:val="bg-BG"/>
        </w:rPr>
      </w:pPr>
      <w:r>
        <w:rPr>
          <w:sz w:val="28"/>
          <w:szCs w:val="28"/>
          <w:lang w:val="bg-BG"/>
        </w:rPr>
        <w:lastRenderedPageBreak/>
        <w:t xml:space="preserve">                 Така премина тази необикновена година на постоянни промени и адаптиране към ситуацията . Благодарение на ЧН, което бързо реагираше на промените с адекватните си решения и действия.</w:t>
      </w:r>
    </w:p>
    <w:p w:rsidR="00E129E0" w:rsidRDefault="00E129E0" w:rsidP="00E129E0">
      <w:pPr>
        <w:rPr>
          <w:sz w:val="28"/>
          <w:szCs w:val="28"/>
          <w:lang w:val="bg-BG"/>
        </w:rPr>
      </w:pPr>
      <w:r>
        <w:rPr>
          <w:sz w:val="28"/>
          <w:szCs w:val="28"/>
          <w:lang w:val="bg-BG"/>
        </w:rPr>
        <w:t xml:space="preserve">                  Ръководството на читалище „Земеделец – 1903” Благодари на всички самодейци, членове на читалището, жители и гости на село Панайот </w:t>
      </w:r>
      <w:proofErr w:type="spellStart"/>
      <w:r>
        <w:rPr>
          <w:sz w:val="28"/>
          <w:szCs w:val="28"/>
          <w:lang w:val="bg-BG"/>
        </w:rPr>
        <w:t>Волов</w:t>
      </w:r>
      <w:proofErr w:type="spellEnd"/>
      <w:r>
        <w:rPr>
          <w:sz w:val="28"/>
          <w:szCs w:val="28"/>
          <w:lang w:val="bg-BG"/>
        </w:rPr>
        <w:t>. Благодарение на всички вас успешно минахме през изпитанията.</w:t>
      </w:r>
    </w:p>
    <w:p w:rsidR="00E129E0" w:rsidRDefault="00E129E0" w:rsidP="00E129E0">
      <w:pPr>
        <w:rPr>
          <w:sz w:val="28"/>
          <w:szCs w:val="28"/>
          <w:lang w:val="bg-BG"/>
        </w:rPr>
      </w:pPr>
    </w:p>
    <w:p w:rsidR="00E129E0" w:rsidRDefault="00E129E0" w:rsidP="00E129E0">
      <w:pPr>
        <w:rPr>
          <w:sz w:val="28"/>
          <w:szCs w:val="28"/>
          <w:lang w:val="bg-BG"/>
        </w:rPr>
      </w:pPr>
      <w:r>
        <w:rPr>
          <w:sz w:val="28"/>
          <w:szCs w:val="28"/>
          <w:lang w:val="bg-BG"/>
        </w:rPr>
        <w:t>Председател:……………………………………..</w:t>
      </w:r>
    </w:p>
    <w:p w:rsidR="00E129E0" w:rsidRDefault="00E129E0" w:rsidP="00E129E0">
      <w:pPr>
        <w:rPr>
          <w:sz w:val="28"/>
          <w:szCs w:val="28"/>
          <w:lang w:val="bg-BG"/>
        </w:rPr>
      </w:pPr>
      <w:r>
        <w:rPr>
          <w:sz w:val="28"/>
          <w:szCs w:val="28"/>
          <w:lang w:val="bg-BG"/>
        </w:rPr>
        <w:t xml:space="preserve">                         / Илиян Стойчев/</w:t>
      </w:r>
    </w:p>
    <w:p w:rsidR="00E129E0" w:rsidRDefault="00E129E0" w:rsidP="00E129E0">
      <w:pPr>
        <w:rPr>
          <w:sz w:val="28"/>
          <w:szCs w:val="28"/>
          <w:lang w:val="bg-BG"/>
        </w:rPr>
      </w:pPr>
    </w:p>
    <w:p w:rsidR="00E129E0" w:rsidRDefault="00E129E0" w:rsidP="00E129E0">
      <w:pPr>
        <w:rPr>
          <w:sz w:val="28"/>
          <w:szCs w:val="28"/>
          <w:lang w:val="bg-BG"/>
        </w:rPr>
      </w:pPr>
      <w:r>
        <w:rPr>
          <w:sz w:val="28"/>
          <w:szCs w:val="28"/>
          <w:lang w:val="bg-BG"/>
        </w:rPr>
        <w:t>Секретар:   ………………………………………….</w:t>
      </w:r>
    </w:p>
    <w:p w:rsidR="00E129E0" w:rsidRDefault="00E129E0" w:rsidP="00E129E0">
      <w:pPr>
        <w:rPr>
          <w:sz w:val="28"/>
          <w:szCs w:val="28"/>
          <w:lang w:val="bg-BG"/>
        </w:rPr>
      </w:pPr>
      <w:r>
        <w:rPr>
          <w:sz w:val="28"/>
          <w:szCs w:val="28"/>
          <w:lang w:val="bg-BG"/>
        </w:rPr>
        <w:t xml:space="preserve">                      / Нели Хубанова /</w:t>
      </w:r>
    </w:p>
    <w:p w:rsidR="0096110C" w:rsidRDefault="0096110C"/>
    <w:sectPr w:rsidR="0096110C" w:rsidSect="0096110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4F"/>
    <w:multiLevelType w:val="hybridMultilevel"/>
    <w:tmpl w:val="D9FC40DC"/>
    <w:lvl w:ilvl="0" w:tplc="1BE6C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9C3E23"/>
    <w:multiLevelType w:val="hybridMultilevel"/>
    <w:tmpl w:val="77A0D596"/>
    <w:lvl w:ilvl="0" w:tplc="F56E383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9E0"/>
    <w:rsid w:val="0096110C"/>
    <w:rsid w:val="00E12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2021-03-24T10:07:00Z</dcterms:created>
  <dcterms:modified xsi:type="dcterms:W3CDTF">2021-03-24T10:08:00Z</dcterms:modified>
</cp:coreProperties>
</file>